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1" w:firstLineChars="200"/>
        <w:jc w:val="left"/>
        <w:textAlignment w:val="auto"/>
        <w:outlineLvl w:val="9"/>
        <w:rPr>
          <w:rFonts w:asciiTheme="minorEastAsia" w:hAnsiTheme="min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>漫画学院线上课程学习方案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一、漫画专业2019级线上课程学习方案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二、漫画专业2018级线上课程学习方案（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详见附件2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三、漫画专业2017级线上课程学习方案（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详见附件3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四、绘画专业2017级线上课程学习方案（详见附件4）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ascii="仿宋" w:hAnsi="仿宋"/>
          <w:b/>
          <w:color w:val="000000" w:themeColor="text1"/>
          <w:sz w:val="32"/>
          <w:szCs w:val="32"/>
          <w:highlight w:val="gre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200"/>
        <w:jc w:val="left"/>
        <w:textAlignment w:val="auto"/>
        <w:outlineLvl w:val="9"/>
        <w:rPr>
          <w:rFonts w:ascii="仿宋" w:hAnsi="仿宋"/>
          <w:b/>
          <w:color w:val="000000" w:themeColor="text1"/>
          <w:sz w:val="32"/>
          <w:szCs w:val="32"/>
          <w:highlight w:val="gree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60" w:lineRule="auto"/>
        <w:ind w:left="-972" w:leftChars="-405" w:firstLine="803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《中外漫画史》</w:t>
      </w:r>
      <w:r>
        <w:rPr>
          <w:rFonts w:hint="default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线上学习方案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915"/>
        <w:gridCol w:w="2460"/>
        <w:gridCol w:w="3714"/>
      </w:tblGrid>
      <w:tr>
        <w:trPr>
          <w:jc w:val="center"/>
        </w:trPr>
        <w:tc>
          <w:tcPr>
            <w:tcW w:w="17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课程性质：</w:t>
            </w:r>
          </w:p>
        </w:tc>
        <w:tc>
          <w:tcPr>
            <w:tcW w:w="191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6174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适用2019版人才培养方案漫画专业</w:t>
            </w:r>
          </w:p>
        </w:tc>
      </w:tr>
      <w:tr>
        <w:trPr>
          <w:jc w:val="center"/>
        </w:trPr>
        <w:tc>
          <w:tcPr>
            <w:tcW w:w="17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课程编码：</w:t>
            </w:r>
          </w:p>
        </w:tc>
        <w:tc>
          <w:tcPr>
            <w:tcW w:w="191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344019</w:t>
            </w:r>
          </w:p>
        </w:tc>
        <w:tc>
          <w:tcPr>
            <w:tcW w:w="24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总学时及学分：</w:t>
            </w:r>
          </w:p>
        </w:tc>
        <w:tc>
          <w:tcPr>
            <w:tcW w:w="371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32学时(理论32) 2学分</w:t>
            </w:r>
          </w:p>
        </w:tc>
      </w:tr>
      <w:tr>
        <w:trPr>
          <w:jc w:val="center"/>
        </w:trPr>
        <w:tc>
          <w:tcPr>
            <w:tcW w:w="17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考核方式：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4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开课学期：</w:t>
            </w:r>
          </w:p>
        </w:tc>
        <w:tc>
          <w:tcPr>
            <w:tcW w:w="3714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第二学期  </w:t>
            </w:r>
          </w:p>
        </w:tc>
      </w:tr>
    </w:tbl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二、线上课程学习内容</w:t>
      </w:r>
    </w:p>
    <w:tbl>
      <w:tblPr>
        <w:tblStyle w:val="10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108"/>
        <w:gridCol w:w="70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tblHeader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课次</w:t>
            </w:r>
          </w:p>
        </w:tc>
        <w:tc>
          <w:tcPr>
            <w:tcW w:w="5108" w:type="dxa"/>
            <w:vAlign w:val="center"/>
          </w:tcPr>
          <w:p>
            <w:pPr>
              <w:pStyle w:val="17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授课内容摘要（含理论、实践项目内容名称）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261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2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第一章 漫画概述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 动画、漫画的各种称谓与联系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2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第一章 漫画概述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 漫画的起源与现代漫画的早期发展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6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第二章 中国漫画简史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 中国古代漫画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课后作业一：中国漫画发展为例，分析中国近期漫画发展态势。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第二章 中国漫画简史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 中国近代漫画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6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第二章 中国漫画简史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 中国现代漫画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3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第二章 中国漫画简史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2.4 中国当代漫画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8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第二章 中国漫画简史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2.4 中国当代漫画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一次阶段测验：一部优秀漫画读后感。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1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第三章 外国漫画简史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 美国漫画的发展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8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第三章 外国漫画简史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 美国漫画的发展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9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第三章 外国漫画简史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 日本漫画的发展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7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第三章 外国漫画简史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 日本漫画的发展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4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第三章 外国漫画简史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 韩国漫画的发展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3.4 欧洲及其他国家漫画的发展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课后作业二：各国漫画发展为例，分析各国近期漫画发展态势。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1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第四章 世界漫画史人物志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 欧美漫画家人物志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9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第四章 世界漫画史人物志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4.2 日本漫画家人物志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9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第四章 世界漫画史人物志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4.3 中国漫画家人物志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课后作业三：以漫画作品为例，分析中日欧动漫特征差异。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4" w:hRule="exact"/>
          <w:jc w:val="center"/>
        </w:trPr>
        <w:tc>
          <w:tcPr>
            <w:tcW w:w="988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1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第四章 世界漫画史人物志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4.3 中国漫画家人物志</w:t>
            </w:r>
          </w:p>
        </w:tc>
        <w:tc>
          <w:tcPr>
            <w:tcW w:w="703" w:type="dxa"/>
            <w:vAlign w:val="center"/>
          </w:tcPr>
          <w:p>
            <w:pPr>
              <w:pStyle w:val="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641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三、线上课程学习形式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highlight w:val="none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TW"/>
        </w:rPr>
        <w:t>QQ网络线上音频直播授课。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课前资源与教学任务布置学生提前预习，课中根据教学内容设定讨论环节，讨论内容，促进学生交流学习，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TW"/>
        </w:rPr>
        <w:t>课后QQ线上辅导、答疑。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四、线上课程教学安排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1-4周（3月2日——3月27日），8节/周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，2节/天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。完成全部学时：32。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五、作业和考核要求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1.阶段测验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完成一次阶段测验：一部优秀漫画读后感。要求能够分析优秀漫画的创作特点，观点鲜明，能够结合当代漫画创作趋势，800字左右。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2.课后作业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需要上交课后作业三次，以小论文形式完成。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课后作业一：中国漫画发展为例，分析中国近期漫画发展态势。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课后作业二：各国漫画发展为例，分析各国近期漫画发展态势。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课后作业三：以漫画作品为例，分析中日欧动漫特征差异。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通过对中外动漫发展历史的学习，归纳中外动漫特点。要求论述完整，层次清晰，理论与实例分析相结合，字数在1000字以上。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3.线上学习考核要求：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课前检查学生在线状态，网络课上随机签到，课堂提问互动情况评定平时成绩，三次平时作业根据作业成绩评定表要求严格考核。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该门课程为考查课，采用五级分制（优秀、良好、中等、及格、不及格）评定成绩。其中网络出勤、网上互动占总成绩的20%，阶段测验占总成绩的30%，三次作业累计成绩作为期末考核成绩，占总成绩的50%。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六、监管方式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40" w:rightChars="10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线上签到，检验学生在线状态。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线上随机布置小测验，监控学习听讲状态。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七、线上教学、考勤、辅导、答疑形式</w:t>
      </w:r>
    </w:p>
    <w:p>
      <w:pPr>
        <w:spacing w:line="360" w:lineRule="auto"/>
        <w:ind w:left="319" w:leftChars="133" w:firstLine="480" w:firstLineChars="15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利用QQ群功能进行线上教学，教学期间学生禁言。</w:t>
      </w:r>
    </w:p>
    <w:p>
      <w:pPr>
        <w:spacing w:line="360" w:lineRule="auto"/>
        <w:ind w:left="319" w:leftChars="133" w:firstLine="480" w:firstLineChars="15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教师线上随机考勤，检验学生学习状态。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根据赏析、分析部分内容，在线完成相关思维导图。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辅导为学生在群上以接龙形式进行提问，老师统一答疑，对学生上交作品，进行一对一私聊交流。</w:t>
      </w:r>
    </w:p>
    <w:p>
      <w:pPr>
        <w:spacing w:line="360" w:lineRule="auto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八、微课或视音频资料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根据课程内容，教师提供语音直播录音，课程赏析、分析内容用视频或网址链接。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2875" cy="1428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https://www.bilibili.com/video/av17792043/?p=1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2875" cy="14287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https://www.bilibili.com/video/av34262677/?p=1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2875" cy="142875"/>
            <wp:effectExtent l="0" t="0" r="9525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https://www.bilibili.com/video/av19755404/?p=1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2875" cy="142875"/>
            <wp:effectExtent l="0" t="0" r="9525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https://www.bilibili.com/video/av19755878/?p=1</w:t>
      </w:r>
    </w:p>
    <w:p>
      <w:pPr>
        <w:spacing w:line="360" w:lineRule="auto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2875" cy="142875"/>
            <wp:effectExtent l="0" t="0" r="9525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"https://www.bilibili.com/video/av14272630/?p=1" </w:instrTex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https://www.bilibili.com/video/av14272630/?p=1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2875" cy="14287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https://www.bilibili.com/video/av7843411/?p=1</w:t>
      </w:r>
    </w:p>
    <w:p>
      <w:pPr>
        <w:spacing w:line="360" w:lineRule="auto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2875" cy="142875"/>
            <wp:effectExtent l="0" t="0" r="9525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https://www.bilibili.com/video/av28276693/?p=1等相关视频资料。</w:t>
      </w:r>
    </w:p>
    <w:p>
      <w:pPr>
        <w:spacing w:line="360" w:lineRule="auto"/>
        <w:ind w:firstLine="641" w:firstLineChars="200"/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九、线上教学应急预案</w:t>
      </w:r>
    </w:p>
    <w:p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  <w:t>线上授课采用腾讯课堂方式进行讲授，同时，做好预备方案的准备工作，如出现学生网络中断与延迟的问题每节课老师将会进行录制音频，当课程讲述结束之后，将录制的音频文件发送到群共享或百度云盘中供学生进行重复学习。若教师出现网络中断问题，即采用手机微信授课形式进行语音回复，保证上课内容完整。</w:t>
      </w:r>
    </w:p>
    <w:p>
      <w:pPr>
        <w:spacing w:line="360" w:lineRule="auto"/>
        <w:ind w:left="-972" w:leftChars="-405" w:firstLine="803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972" w:leftChars="-405" w:firstLine="803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《PS数字绘画基础》课程线上学习方案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9995" w:type="dxa"/>
        <w:tblInd w:w="-6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820"/>
        <w:gridCol w:w="2495"/>
        <w:gridCol w:w="3754"/>
      </w:tblGrid>
      <w:tr>
        <w:tc>
          <w:tcPr>
            <w:tcW w:w="1926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课程性质：</w:t>
            </w:r>
          </w:p>
        </w:tc>
        <w:tc>
          <w:tcPr>
            <w:tcW w:w="1820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249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适用2019版人才培养方案漫画专业</w:t>
            </w:r>
          </w:p>
        </w:tc>
      </w:tr>
      <w:tr>
        <w:tc>
          <w:tcPr>
            <w:tcW w:w="1926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课程编码：</w:t>
            </w:r>
          </w:p>
        </w:tc>
        <w:tc>
          <w:tcPr>
            <w:tcW w:w="1820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344004</w:t>
            </w:r>
          </w:p>
        </w:tc>
        <w:tc>
          <w:tcPr>
            <w:tcW w:w="2495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总学时及学分：</w:t>
            </w:r>
          </w:p>
        </w:tc>
        <w:tc>
          <w:tcPr>
            <w:tcW w:w="3754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36学时(理论18，课内实践18) 2学分</w:t>
            </w:r>
          </w:p>
        </w:tc>
      </w:tr>
      <w:t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考核方式：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495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开课学期：</w:t>
            </w:r>
          </w:p>
        </w:tc>
        <w:tc>
          <w:tcPr>
            <w:tcW w:w="3754" w:type="dxa"/>
          </w:tcPr>
          <w:p>
            <w:pPr>
              <w:spacing w:line="360" w:lineRule="auto"/>
              <w:ind w:left="319" w:leftChars="133" w:firstLine="480" w:firstLineChars="150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第二学期  </w:t>
            </w:r>
          </w:p>
        </w:tc>
      </w:tr>
    </w:tbl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二、线上课程学习内容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数字绘画基础入门   理论4学时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 PS基础工具介绍与应用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 PS的图层应用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数字绘画图像处理 理论6学时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PS滤镜使用技巧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 PS图像后期处理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第三节 质感与特效处理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PS人物绘画技法  理论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钢笔路径使用技巧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 线稿绘制与提取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第三节 数字绘画综合上色技法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三、线上课程学习形式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QQ网络线上音频直播授课，课前资源与教学任务布置学生提前预习，课中案例实操解析，课堂实操练习，总结布置发布作业内容，课后QQ线上辅导、答疑。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四、线上课程安排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-4周（3月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日——3月27日），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节/周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，2节/天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。完成理论学时：1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五、作业和考核要求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1.线上课程作业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作业一：完成一张漫画角色线稿绘制。要求线稿流畅，修线完整，无噪点，不限作品表现形式。A4纸，300分辨率。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作业二：完成一幅以水彩风格或油画风格为主的单幅漫画作品。要求原创作品，画面风格鲜明，体会不同工具的效果并掌握滤镜等工具的基本操作，产生相应的图像特效。A4纸，300分辨率。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一次阶段测验画面提线。要求熟练运用钢笔工具，进行画面线条的绘制，完成提线工作，A4大小，300分辨率，jpg格式上交。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线上学习考核要求：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课前检查学生在线状态，网络课上随机签到，课堂提问互动情况以及作业沟通指导情况评定平时成绩，三次平时作业根据作业成绩评定表要求严格考核。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该课程为考查课，采用五级分制（优秀、良好、中等、及格、不及格）评定成绩。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其中出勤（网络上课出勤与课堂出勤）占总成绩的20%（网络上课出勤占总成绩的10%，课堂出勤占总成绩的10%），两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阶段测验占总成绩的30%（第一次网络阶段性测验占总成绩的15%，第二次课上实践阶段性测验占总成绩的15%），三次作业累计成绩作为期末考核成绩，占总成绩的50%（第一次网络作业占总成绩的15%，第二次网络作业占总成绩的15%，第三次作业占总成绩的20%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注：在家里没有电脑的个别学生，第一次网络阶段性测验作业和前两次网络作业暂时上交手绘线稿，待回校后再上交电子版作业。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六、监管方式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线上签到，检验学生在线状态。 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线上随机布置小测验，监控学习听讲状态。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七、线上教学、考勤、辅导、答疑形式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利用QQ群功能进行线上教学，教学期间学生禁言。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教师线上随机考勤，检验学生学习状态。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根据赏析、分析部分内容，在线完成相关思维导图。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辅导为学生在群上以接龙形式进行提问，老师统一答疑，对学生上交作品，进行一对一私聊交流。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八、微课或视音频资料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根据课程内容，教师提供语音直播录音，课程赏析、分析内容用视频或网址链接。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九、实践环节将统一回到学校继续进行授课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注意：19级选修课课程统一开在后8周。</w:t>
      </w:r>
    </w:p>
    <w:p>
      <w:pPr>
        <w:spacing w:line="360" w:lineRule="auto"/>
        <w:ind w:firstLine="641" w:firstLineChars="200"/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十、线上教学应急预案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  <w:t>线上授课采用腾讯课堂方式进行讲授，同时，做好预备方案的准备工作，如出现学生网络中断与延迟的问题每节课老师将会进行录制音频，当课程讲述结束之后，将录制的音频文件发送到群共享或百度云盘中供学生进行重复学习。若教师出现网络中断问题，即采用手机微信授课形式进行语音回复，保证上课内容完整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360" w:lineRule="auto"/>
        <w:ind w:left="-972" w:leftChars="-405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《漫画剧本》</w:t>
      </w:r>
      <w:r>
        <w:rPr>
          <w:rFonts w:hint="default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线上学习方案 </w:t>
      </w:r>
      <w:r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pacing w:line="360" w:lineRule="auto"/>
        <w:ind w:left="-972" w:leftChars="-405"/>
        <w:rPr>
          <w:rFonts w:asciiTheme="minorEastAsia" w:hAnsiTheme="min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一、课程基本信息</w:t>
      </w:r>
    </w:p>
    <w:tbl>
      <w:tblPr>
        <w:tblStyle w:val="10"/>
        <w:tblpPr w:leftFromText="180" w:rightFromText="180" w:vertAnchor="text" w:horzAnchor="page" w:tblpX="1600" w:tblpY="339"/>
        <w:tblOverlap w:val="never"/>
        <w:tblW w:w="92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971"/>
        <w:gridCol w:w="1740"/>
        <w:gridCol w:w="3800"/>
      </w:tblGrid>
      <w:tr>
        <w:tc>
          <w:tcPr>
            <w:tcW w:w="1727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课程性质：</w:t>
            </w:r>
          </w:p>
        </w:tc>
        <w:tc>
          <w:tcPr>
            <w:tcW w:w="1971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5540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适用2018版人才培养方案漫画专业</w:t>
            </w:r>
          </w:p>
        </w:tc>
      </w:tr>
      <w:tr>
        <w:tc>
          <w:tcPr>
            <w:tcW w:w="1727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课程编码：</w:t>
            </w:r>
          </w:p>
        </w:tc>
        <w:tc>
          <w:tcPr>
            <w:tcW w:w="1971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※</w:t>
            </w: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345001</w:t>
            </w:r>
          </w:p>
        </w:tc>
        <w:tc>
          <w:tcPr>
            <w:tcW w:w="1740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总学时及学分：</w:t>
            </w:r>
          </w:p>
        </w:tc>
        <w:tc>
          <w:tcPr>
            <w:tcW w:w="3800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36学时(理论16；课内实践20) 2学分</w:t>
            </w:r>
          </w:p>
        </w:tc>
      </w:tr>
      <w:tr>
        <w:trPr>
          <w:trHeight w:val="263" w:hRule="atLeast"/>
        </w:trPr>
        <w:tc>
          <w:tcPr>
            <w:tcW w:w="172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考核方式：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740" w:type="dxa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开课学期：</w:t>
            </w:r>
          </w:p>
        </w:tc>
        <w:tc>
          <w:tcPr>
            <w:tcW w:w="380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第四学期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ind w:left="0" w:leftChars="0" w:right="0" w:rightChars="0" w:firstLine="440" w:firstLineChars="100"/>
        <w:jc w:val="both"/>
        <w:textAlignment w:val="auto"/>
        <w:outlineLvl w:val="9"/>
        <w:rPr>
          <w:rFonts w:ascii="仿宋" w:hAnsi="仿宋" w:eastAsia="仿宋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二、线上课程学习内容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漫画剧本的创意与策划    8学时（理论4学时，课内实践4学时）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漫画剧本的类型与主题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 漫画剧本创作要素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第三节 漫画剧本创意  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第四节 漫画剧本策划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漫画剧本的叙事策略   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学时（理论6学时，课内实践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学时）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漫画剧本写作的原则、基本规律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 漫画剧本写作的结构、形式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第三节 不同类型漫画的剧作策略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漫画剧本的写作   理论6学时 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漫画剧本写作的流程与方法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 漫画剧本写作技巧与具体分析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第三节 漫画剧本写作格式与改编脚本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三、线上课程学习形式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QQ网络线上音频直播授课，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课前资源与教学任务布置学生提前预习，课中案例分析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主题讨论，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总结布置发布作业内容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课后QQ线上辅导、答疑。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四、线上课程安排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1-4周（3月2日——3月27日），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节/周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，2节/天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24学时；其中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理论学时：16学时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，实践学时：8学时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开学后完成其余12学时实践指导。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线上实践学时采用QQ群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，线上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分组或者一对一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漫画剧本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实践的相关文件修改反馈与指导。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五、作业和考核要求</w:t>
      </w:r>
    </w:p>
    <w:p>
      <w:pPr>
        <w:spacing w:line="360" w:lineRule="auto"/>
        <w:ind w:firstLine="640" w:firstLineChars="200"/>
        <w:rPr>
          <w:rFonts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1.线上作业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作业一：完成三份剧本设计文案。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字数不少于1500字，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Word文档书写，以电子稿形式上交。文案内容为一份条形漫画，二个故事漫画剧本的主题、类别、情节设计及剧情大纲、角色文字设定，其中条形漫画设计文案要结合当前形势。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二：完成一份（含至少四条）条形漫画文学剧本，两篇短篇漫画文学剧本。要求剧本题材依据市场或展赛项目合规范要求进行主题定位作，其中条形漫画设计文案要结合当前形势，要符合漫画剧本创作格式要求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文档书写，以电子文稿形式上交。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作业三：完成一份（含至少四条）条形漫画文字脚本，两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篇短篇漫画文字脚本。要求符合短篇脚本创作格式要求，每篇12-24页。word文档书写，以电子文稿形式上交。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课外作业：完成一份漫画剧本调研报告。要求字数不少于1000字，Word文档书写，以电子稿形式上交。报告内容重点分析行业内不同主题、类型漫画剧本的情节设计方法、故事线的安排及角色设定特点等。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线上学习考核要求：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课前检查学生在线状态，网络课上随机签到，课堂提问互动情况以及作业沟通指导情况评定平时成绩，三次平时作业根据作业成绩评定表要求严格考核。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漫画剧本》课程为试卷类考试课，采用百分制评定成绩。平时考核成绩（包括网络上课出勤、课堂出勤、课堂讨论等）占总成绩的30%；平时三次作品累计与调研报告成绩作为网络课程的实践考核成绩，占总成绩的30%；期末设计考核占总成绩的40%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六、监管方式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线上签到，检验学生在线状态。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线上随机布置小测验，监控学习听讲状态。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七、线上教学、考勤、辅导、答疑形式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利用QQ群功能进行线上教学，教学期间学生禁言。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教师线上随机考勤，检验学生学习状态。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根据赏析、分析部分内容，在线完成相关思维导图。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4、辅导为学生在群上以接龙形式进行提问，老师统一答疑，对学生上交作品，进行一对一私聊交流。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八、微课或视音频资料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根据课程内容，教师提供语音直播录音，课程赏析、分析内容用视频或网址链接。</w:t>
      </w:r>
    </w:p>
    <w:p>
      <w:pPr>
        <w:numPr>
          <w:ilvl w:val="0"/>
          <w:numId w:val="1"/>
        </w:numPr>
        <w:spacing w:line="360" w:lineRule="auto"/>
        <w:ind w:firstLine="641" w:firstLineChars="200"/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其它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剩余12学时的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实践环节将统一回到学校继续进行授课。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注意：18级选修课课程统一延后，开在3月20日后，根据实际情况进行合理调整</w:t>
      </w:r>
      <w:r>
        <w:rPr>
          <w:rFonts w:hint="default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根据网课授课安排，漫画分镜头设计课程由原来的4周，变为5周。开课时间为返校教学周第2-6周授课（2-5周，10课时/周。第6周8课时/周。）</w:t>
      </w:r>
    </w:p>
    <w:p>
      <w:pPr>
        <w:spacing w:line="360" w:lineRule="auto"/>
        <w:ind w:firstLine="641" w:firstLineChars="200"/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bookmarkStart w:id="0" w:name="_Hlk32497332"/>
      <w:r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十、线上教学应急预案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  <w:t>线上授课采用腾讯课堂方式进行讲授，同时，做好预备方案的准备工作，如出现学生网络中断与延迟的问题每节课老师将会进行录制音频，当课程讲述结束之后，将录制的音频文件发送到群共享或百度云盘中供学生进行重复学习。若教师出现网络中断问题，即采用手机微信授课形式进行语音回复，保证上课内容完整。</w:t>
      </w:r>
    </w:p>
    <w:p>
      <w:pPr>
        <w:spacing w:line="360" w:lineRule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-972" w:leftChars="-405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《商业漫画项目鉴赏》线上学习方案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9734" w:type="dxa"/>
        <w:tblInd w:w="-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20"/>
        <w:gridCol w:w="2403"/>
        <w:gridCol w:w="3846"/>
      </w:tblGrid>
      <w:tr>
        <w:tc>
          <w:tcPr>
            <w:tcW w:w="166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课程性质：</w:t>
            </w:r>
          </w:p>
        </w:tc>
        <w:tc>
          <w:tcPr>
            <w:tcW w:w="18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624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适用2017版人才培养方案漫画专业</w:t>
            </w:r>
          </w:p>
        </w:tc>
      </w:tr>
      <w:tr>
        <w:tc>
          <w:tcPr>
            <w:tcW w:w="166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课程编码：</w:t>
            </w:r>
          </w:p>
        </w:tc>
        <w:tc>
          <w:tcPr>
            <w:tcW w:w="18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27X15004</w:t>
            </w:r>
          </w:p>
        </w:tc>
        <w:tc>
          <w:tcPr>
            <w:tcW w:w="240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总学时及学分：</w:t>
            </w:r>
          </w:p>
        </w:tc>
        <w:tc>
          <w:tcPr>
            <w:tcW w:w="3846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64学时(理论64) 4学分</w:t>
            </w:r>
          </w:p>
        </w:tc>
      </w:tr>
      <w:tr>
        <w:tc>
          <w:tcPr>
            <w:tcW w:w="166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考核方式：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40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开课学期：</w:t>
            </w:r>
          </w:p>
        </w:tc>
        <w:tc>
          <w:tcPr>
            <w:tcW w:w="3846" w:type="dxa"/>
          </w:tcPr>
          <w:p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第六学期</w:t>
            </w:r>
          </w:p>
        </w:tc>
      </w:tr>
    </w:tbl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二、线上课程学习内容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第一章中国漫画发展史   两周 理论8学时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中国漫画发展历程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 香港漫画发展概况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第三节 台湾漫画发展概况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日本漫画发展史  两周 理论8学时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日本的漫画先驱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 西风东渐时期的日本漫画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第三节 明治维新时间的漫画新貌</w:t>
      </w:r>
    </w:p>
    <w:p>
      <w:pPr>
        <w:spacing w:line="360" w:lineRule="auto"/>
        <w:ind w:firstLine="641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三、线上课程学习形式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统一上课时间网络微信线上音频直播授课，PPT图片分讲，线上互动答疑问，微信共享资料信息；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课前分享教学相关资源（音频、PPT、以及相关资料来源）与教学任务布置，学生提前预习课程内容，课中采用互动、提问、调查手段丰富教学内容，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课后微信线上辅导、答疑。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四、线上课程安排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第1-4周（3月2日——3月27日），4节/周。完成理论学时：16学时。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五、作业和考核要求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作业一：通过对中日优秀漫画鉴赏，完成一篇针对优秀漫画案例分析。项目书格式正确，Word文档，800字以上，以电子文稿形式上交。</w:t>
      </w:r>
    </w:p>
    <w:p>
      <w:pPr>
        <w:spacing w:line="360" w:lineRule="auto"/>
        <w:ind w:firstLine="640" w:firstLineChars="200"/>
        <w:rPr>
          <w:rFonts w:ascii="仿宋" w:hAnsi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第一次阶段测验：针对漫画封面的创意特点，自拟主题进行原创商业漫画封面草图设计。A4尺寸，创作材料不限。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线上学习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考核要求：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课程部分要求学生完成两次作业测验，以文字报告形式手写完成，拍照上交，教师根据评分标准给出成绩。算作两次平时作业成绩，同时通过qq视屏连线，线上完成中期阶段性考核，考核通过手绘形式为主，拍照上交内容，算作中期考核成绩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本课程为考查课，采用五级分制评定成绩。其中平时成绩（包括网络上课出勤、课堂出勤、课堂讨论等）占总成绩的20%，两次阶段测验占总成绩的30%，四次作业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（含线上作业一次）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累计成绩作为期末考核成绩，占总成绩的50%。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六、监管方式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线上签到，检验学生在线状态。 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线上鉴赏，随机布置小测验，监控学习听讲状态。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七、线上教学、考勤、辅导、答疑形式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利用QQ群功能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以及腾讯课堂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进行线上教学，教学期间学生禁言。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教师线上随机考勤，检验学生学习状态。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根据赏析、分析部分内容，在线完成相关知识点作业。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辅导为学生在群上以接龙形式进行提问，对于普遍问题，老师统一答疑，对学生个别问题，进行一对一私聊交流。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八、微课或视音频资料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根据课程内容，教师提供语音直播录音，课程赏析、分析内容用视频或网址链接。</w:t>
      </w:r>
    </w:p>
    <w:p>
      <w:pPr>
        <w:spacing w:line="360" w:lineRule="auto"/>
        <w:ind w:firstLine="641" w:firstLineChars="200"/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九、线上教学应急预案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  <w:t>线上授课采用腾讯课堂方式进行讲授，同时，做好预备方案的准备工作，如出现学生网络中断与延迟的问题每节课老师将会进行录制音频，当课程讲述结束之后，将录制的音频文件发送到群共享或百度云盘中供学生进行重复学习。若教师出现网络中断问题，即采用手机微信授课形式进行语音回复，保证上课内容完整。</w:t>
      </w:r>
    </w:p>
    <w:p>
      <w:pPr>
        <w:spacing w:line="360" w:lineRule="auto"/>
        <w:ind w:left="-972" w:leftChars="-405"/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972" w:leftChars="-405"/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972" w:leftChars="-405"/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972" w:leftChars="-405"/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972" w:leftChars="-405"/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972" w:leftChars="-405"/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bookmarkStart w:id="1" w:name="_Hlk31989396"/>
    </w:p>
    <w:p>
      <w:pPr>
        <w:spacing w:line="360" w:lineRule="auto"/>
        <w:ind w:left="-972" w:leftChars="-405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</w:t>
      </w:r>
      <w:bookmarkEnd w:id="1"/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商业漫画项目创作实践》课程线上学习方案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9860" w:type="dxa"/>
        <w:tblInd w:w="-3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140"/>
        <w:gridCol w:w="2800"/>
        <w:gridCol w:w="3080"/>
      </w:tblGrid>
      <w:tr>
        <w:tc>
          <w:tcPr>
            <w:tcW w:w="1840" w:type="dxa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集中实践环节名称：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商业漫画项目创作实践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880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适用2017版人才培养方案漫画专业</w:t>
            </w:r>
          </w:p>
        </w:tc>
      </w:tr>
      <w:tr>
        <w:tc>
          <w:tcPr>
            <w:tcW w:w="1840" w:type="dxa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课程编码：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27Z06009</w:t>
            </w:r>
          </w:p>
        </w:tc>
        <w:tc>
          <w:tcPr>
            <w:tcW w:w="2800" w:type="dxa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教学周数及学分：</w:t>
            </w:r>
          </w:p>
        </w:tc>
        <w:tc>
          <w:tcPr>
            <w:tcW w:w="308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16周14学分</w:t>
            </w:r>
          </w:p>
        </w:tc>
      </w:tr>
      <w:tr>
        <w:tc>
          <w:tcPr>
            <w:tcW w:w="184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考核方式：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800" w:type="dxa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开课学期：</w:t>
            </w:r>
          </w:p>
        </w:tc>
        <w:tc>
          <w:tcPr>
            <w:tcW w:w="308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第六学期  </w:t>
            </w:r>
          </w:p>
        </w:tc>
      </w:tr>
    </w:tbl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二、线上课程学习内容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第一部分，商业漫画项目创作实践前期设计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阶段一，故事漫画、条形漫画、绘本漫画、图文插画产业项目剧本撰写、项目创作风格、项目角色设计、场景概念设计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（第一周，理论学时4学时）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步骤一，确定小组创作项目，项目组确定成员，及分工情况。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步骤二，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确定剧本为短片剧本撰写。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撰写剧本大纲，研讨剧本情节。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（第二周，理论学时2学时）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步骤四，大纲确定后，进入人物文字设定。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步骤五，完善剧本大纲及人物文字设定部分，研讨剧本情节。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（第三周，理论学时4学时）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步骤六，确定漫画以及漫画绘本创作风格。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步骤七，人物设定符合剧情，符合时代特征。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步骤八，符合时代的场景设定，及细节规划。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第二部分，商业漫画项目创作实践中期设计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阶段二，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故事漫画、条形漫画、绘本漫画、图文插画产业项目画面版式构图或分镜头脚本设计。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（第四周，理论学时2学时）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步骤一：运用clipstudio、photoshop、sai软件将文字脚本进行画面版式构图或分镜头脚本设计与绘制。</w:t>
      </w:r>
    </w:p>
    <w:p>
      <w:pPr>
        <w:spacing w:line="360" w:lineRule="auto"/>
        <w:ind w:firstLine="641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三、线上课程学习形式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理论：统一上课时间网络微信线上音频直播授课，PPT图片分讲，线上互动答疑问，微信共享资料信息；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实践：微信分组建群，线上分小组进行项目实践的相关文件修改反馈与指导。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课前分享教学相关资源（音频、PPT、以及相关资料来源）与教学任务布置，学生提前预习课程内容，课中采用互动、提问、调查手段丰富教学内容，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课后微信线上辅导、答疑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并组织上交项目创作成果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四、线上课程安排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第1-4周（3月2日—3月27日），20节/周。（项目数量不变）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第一周：线上完成理论学时4学时，线上分组实践创作指导16学时。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第二周：线上完成理论学时2学时，线上分组实践创作指导18学时。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第三周：线上完成理论学时4学时，线上分组实践创作指导16学时。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第四周：线上完成理论学时2学时，线上分组实践创作指导18学时。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如执行此方案，原定教学周17周（含机动周）将增至19周。1.平台教学线上授课4周+返校授课13周共计17周教学周；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2.增加2周教学周（校历14周、15周为机动周安排下学期新项目或延续项目）；3.返校校历第16周进行考试。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五、作业和考核要求</w:t>
      </w:r>
    </w:p>
    <w:p>
      <w:pPr>
        <w:spacing w:line="360" w:lineRule="auto"/>
        <w:ind w:firstLine="640" w:firstLineChars="20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OLE_LINK12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作业：完成项目前期设计剧本撰写、完成角色及场景设计、完成画面版式构图及分镜头脚本。留存电子作业。要求剧本内容创新，风格清晰，造型设计严谨，画面版式构图或分镜脚本设计合理并具有形式美感。</w:t>
      </w:r>
      <w:bookmarkEnd w:id="2"/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线上学习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考核要求：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线上实践课程成绩将根据各项目组通过网络线上所上交项目内容，纳入平台总成绩的前期考核成绩中，根据剧本、人设、分镜质量依据评分标准给出明确成绩。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线上课程部分实践项目成果算作前期考核成绩。本课程为非试卷类考试课，采用五级分制评定成绩。平时考核成绩（包括网络上课出勤、课堂出勤、课堂讨论等）占总成绩的30%；前、中、后期三次作品累计与调研报告成绩作为网络课程的实践考核成绩，占总成绩的30%；期末听课会看占总成绩的40%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六、监管方式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线上签到，检验学生在线状态。 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线上随机布置小测验，监控学习听讲状态。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七、线上教学、考勤、辅导、答疑形式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利用QQ群功能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以及腾讯课堂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进行线上教学，教学期间学生禁言。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教师线上随机考勤，检验学生学习状态。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根据创作流程要求，在线完成相关理论讲解。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辅导为学生在群上以接龙形式进行提问，老师统一答疑，对学生上交作品，进行小组对小组私聊交流。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八、微课或视音频资料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根据课程内容，教师提供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课件，语音录音。</w:t>
      </w:r>
    </w:p>
    <w:p>
      <w:pPr>
        <w:spacing w:line="360" w:lineRule="auto"/>
        <w:ind w:firstLine="641" w:firstLineChars="200"/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九、线上教学应急预案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  <w:t>线上授课采用腾讯课堂方式进行讲授，同时，做好预备方案的准备工作，如出现学生网络中断与延迟的问题每节课老师将会进行录制音频，当课程讲述结束之后，将录制的音频文件发送到群共享或百度云盘中供学生进行重复学习。若教师出现网络中断问题，即采用手机微信授课形式进行语音回复，保证上课内容完整。</w:t>
      </w:r>
    </w:p>
    <w:p>
      <w:pPr>
        <w:spacing w:line="360" w:lineRule="auto"/>
        <w:rPr>
          <w:rFonts w:hint="eastAsia" w:ascii="仿宋" w:hAnsi="仿宋" w:eastAsia="仿宋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>
      <w:pPr>
        <w:spacing w:line="360" w:lineRule="auto"/>
        <w:rPr>
          <w:rFonts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-972" w:leftChars="-405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《主题性商业油画创作》课程线上学习方案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10046" w:type="dxa"/>
        <w:tblInd w:w="-6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977"/>
        <w:gridCol w:w="2383"/>
        <w:gridCol w:w="3866"/>
      </w:tblGrid>
      <w:tr>
        <w:tc>
          <w:tcPr>
            <w:tcW w:w="18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课程性质：</w:t>
            </w:r>
          </w:p>
        </w:tc>
        <w:tc>
          <w:tcPr>
            <w:tcW w:w="197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249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适用2017版人才培养方案绘画专业</w:t>
            </w:r>
          </w:p>
        </w:tc>
      </w:tr>
      <w:tr>
        <w:tc>
          <w:tcPr>
            <w:tcW w:w="18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课程编码：</w:t>
            </w:r>
          </w:p>
        </w:tc>
        <w:tc>
          <w:tcPr>
            <w:tcW w:w="197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13X14034</w:t>
            </w:r>
          </w:p>
        </w:tc>
        <w:tc>
          <w:tcPr>
            <w:tcW w:w="238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总学时及学分：</w:t>
            </w:r>
          </w:p>
        </w:tc>
        <w:tc>
          <w:tcPr>
            <w:tcW w:w="386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64学时(理论64) 4学分</w:t>
            </w:r>
          </w:p>
        </w:tc>
      </w:tr>
      <w:tr>
        <w:tc>
          <w:tcPr>
            <w:tcW w:w="182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考核方式：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8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开课学期：</w:t>
            </w:r>
          </w:p>
        </w:tc>
        <w:tc>
          <w:tcPr>
            <w:tcW w:w="386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第六学期  </w:t>
            </w:r>
          </w:p>
        </w:tc>
      </w:tr>
    </w:tbl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二、线上课程学习内容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商业油画鉴赏   两周 理论8学时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 泛希腊时期艺术作品鉴赏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第二节</w:t>
      </w:r>
      <w:r>
        <w:rPr>
          <w:rFonts w:ascii="Calibri" w:hAnsi="Calibri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古典主义时期油画鉴赏 </w:t>
      </w:r>
    </w:p>
    <w:p>
      <w:pPr>
        <w:numPr>
          <w:ilvl w:val="0"/>
          <w:numId w:val="2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文艺复兴时期油画鉴赏</w:t>
      </w:r>
    </w:p>
    <w:p>
      <w:pPr>
        <w:numPr>
          <w:ilvl w:val="0"/>
          <w:numId w:val="2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印象派时期油画鉴赏</w:t>
      </w:r>
    </w:p>
    <w:p>
      <w:pPr>
        <w:numPr>
          <w:ilvl w:val="0"/>
          <w:numId w:val="2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近现代油画鉴赏</w:t>
      </w:r>
    </w:p>
    <w:p>
      <w:pPr>
        <w:numPr>
          <w:ilvl w:val="0"/>
          <w:numId w:val="2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当代油画鉴赏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商业油画研究 两周 理论8学时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商业油画项目创作实践中“题材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的选择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第二节 商业油画项目创作实践中“风格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的选择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第三节 商业油画项目创作实践中“材料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的选择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三、线上课程学习形式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统一上课时间网络微信线上音频直播授课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PPT图片分讲，线上互动答疑问，微信共享资料信息；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课前教学资源分享，发布课次学习目标，布置预习课程内容。课中网络微信线上音频直播授课，PPT内容讲解，讨论课程难点内容，并随堂提问，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线上互动答疑问，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布置作业。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课后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学生作业批改反馈，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微信线上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单独辅导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答疑。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四、线上课程安排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第1-4周（3月2日——3月27日），4节/周。完成理论学时：16学时。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五、作业和考核要求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作业一：完成一篇关于古典商业油画理论研究的论文，要求大量查阅相关资料，做到论点明确，条理清晰。字数不少于1500字。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作业二：完成一篇关于当代商业油画理论研究的论文，要求大量查阅相关资料，做到论点明确，条理清晰。字数不少于1500字。</w:t>
      </w:r>
    </w:p>
    <w:p>
      <w:pPr>
        <w:spacing w:line="360" w:lineRule="auto"/>
        <w:ind w:firstLine="640" w:firstLineChars="200"/>
        <w:rPr>
          <w:rFonts w:ascii="仿宋" w:hAnsi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第一次阶段测验：完成新学期商业油画综合项目创作实践的书面计划，字数不少于500字。</w:t>
      </w:r>
    </w:p>
    <w:p>
      <w:pPr>
        <w:spacing w:line="360" w:lineRule="auto"/>
        <w:ind w:firstLine="640" w:firstLineChars="200"/>
        <w:rPr>
          <w:rFonts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线上学习考核要求：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线上课程部分要求学生完成两次作业测验，以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形式手写完成，拍照上交，教师根据评分标准给出成绩。算作两次平时作业成绩，同时通过qq视屏连线，线上完成中期阶段性考核，考核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形式为项目计划书撰写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手写完成，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拍照上交内容，算作中期考核成绩。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本课程为考查课，采用五级分制评定成绩。其中平时成绩（包括网络上课出勤、课堂出勤、课堂讨论等）占总成绩的20%，两次阶段测验占总成绩的30%，四次作业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（含线上作业一次）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累计成绩作为期末考核成绩，占总成绩的50%。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六、监管方式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线上签到，检验学生在线状态。 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线上鉴赏，随机布置小测验，监控学习听讲状态。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七、线上教学、考勤、辅导、答疑形式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利用QQ群功能进行线上教学，教学期间学生禁言。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教师线上随机考勤，检验学生学习状态。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根据赏析、分析部分内容，在线完成相关知识点作业。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辅导为学生在群上以接龙形式进行提问，对于普遍问题，老师统一答疑，对学生个别问题，进行一对一私聊交流。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八、微课或视音频资料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根据课程内容，教师提供语音直播录音，课程赏析、分析内容用视频或网址链接。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"https://www.ximalaya.com/renwen/5112065/"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https://www.ximalaya.com/renwen/5112065/</w:t>
      </w:r>
      <w:r>
        <w:rPr>
          <w:rStyle w:val="9"/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"https://www.ximalaya.com/renwen/13451760/"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https://www.ximalaya.com/renwen/13451760/</w:t>
      </w:r>
      <w:r>
        <w:rPr>
          <w:rStyle w:val="9"/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left="480" w:leftChars="200"/>
        <w:rPr>
          <w:rFonts w:ascii="仿宋" w:hAnsi="仿宋" w:eastAsia="仿宋"/>
          <w:b/>
          <w:color w:val="000000" w:themeColor="text1"/>
          <w:sz w:val="32"/>
          <w:szCs w:val="32"/>
          <w:highlight w:val="gree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"https://www.ximalaya.com/renwen/12266527/"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https://www.ximalaya.com/renwen/12266527/</w:t>
      </w:r>
      <w:r>
        <w:rPr>
          <w:rStyle w:val="9"/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641" w:firstLineChars="200"/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九、线上教学应急预案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  <w:t>线上授课采用腾讯课堂方式进行讲授，同时，做好预备方案的准备工作，如出现学生网络中断与延迟的问题每节课老师将会进行录制音频，当课程讲述结束之后，将录制的音频文件发送到群共享或百度云盘中供学生进行重复学习。若教师出现网络中断问题，即采用手机微信授课形式进行语音回复，保证上课内容完整。</w:t>
      </w:r>
    </w:p>
    <w:p>
      <w:pPr>
        <w:spacing w:line="360" w:lineRule="auto"/>
        <w:ind w:left="-972" w:leftChars="-405"/>
        <w:jc w:val="center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972" w:leftChars="-405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《主题性商业国画创作》课程线上学习方案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9775" w:type="dxa"/>
        <w:tblInd w:w="-3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089"/>
        <w:gridCol w:w="2541"/>
        <w:gridCol w:w="3425"/>
      </w:tblGrid>
      <w:tr>
        <w:tc>
          <w:tcPr>
            <w:tcW w:w="1720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课程性质：</w:t>
            </w:r>
          </w:p>
        </w:tc>
        <w:tc>
          <w:tcPr>
            <w:tcW w:w="2089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专业必修课 </w:t>
            </w:r>
          </w:p>
        </w:tc>
        <w:tc>
          <w:tcPr>
            <w:tcW w:w="5966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适用2017版人才培养方案绘画专业</w:t>
            </w:r>
          </w:p>
        </w:tc>
      </w:tr>
      <w:tr>
        <w:tc>
          <w:tcPr>
            <w:tcW w:w="1720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课程编码：</w:t>
            </w:r>
          </w:p>
        </w:tc>
        <w:tc>
          <w:tcPr>
            <w:tcW w:w="2089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13X14035</w:t>
            </w:r>
          </w:p>
        </w:tc>
        <w:tc>
          <w:tcPr>
            <w:tcW w:w="2541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总学时及学分：</w:t>
            </w:r>
          </w:p>
        </w:tc>
        <w:tc>
          <w:tcPr>
            <w:tcW w:w="3425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64学时(理论64) 4学分</w:t>
            </w:r>
          </w:p>
        </w:tc>
      </w:tr>
      <w:tr>
        <w:tc>
          <w:tcPr>
            <w:tcW w:w="172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考核方式：</w:t>
            </w:r>
          </w:p>
        </w:tc>
        <w:tc>
          <w:tcPr>
            <w:tcW w:w="208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541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开课学期：</w:t>
            </w:r>
          </w:p>
        </w:tc>
        <w:tc>
          <w:tcPr>
            <w:tcW w:w="3425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第六学期  </w:t>
            </w:r>
          </w:p>
        </w:tc>
      </w:tr>
    </w:tbl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二、线上课程学习内容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商业国画鉴赏   两周 理论8学时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 唐代艺术作品鉴赏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第二节 宋代山水画鉴赏 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第三节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宋代花鸟画鉴赏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第四节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明代绘画鉴赏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第五节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近现代国画鉴赏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第六节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当代国画画鉴赏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商业国画研究 两周 理论8学时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第一节 商业国画项目创作实践中“题材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的选择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第二节 商业国画项目创作实践中“风格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的选择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第三节 商业国画项目创作实践中“材料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的选择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三、线上课程学习形式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统一上课时间网络微信线上音频直播授课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PPT图片分讲，线上互动答疑问，微信共享资料信息；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课前教学资源分享，发布课次学习目标，布置预习课程内容。课中网络微信线上音频直播授课，PPT内容讲解，讨论课程难点内容，并随堂提问，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线上互动答疑问，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布置作业。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课后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学生作业批改反馈，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微信线上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单独辅导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答疑。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四、线上课程安排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第1-4周（3月2日——3月27日），4节/周。完成理论学时：16学时。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五、作业和考核要求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作业一：完成一篇关于宋代工笔画的理论研究论文，要求大量查阅相关资料，做到论点明确，条理清晰。字数不少于1500字。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作业二：完成一篇关于当代商业国画理论研究的论文，要求大量查阅相关资料，做到论点明确，条理清晰。字数不少于1500字。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第一次阶段测验：完成新学期商业国画综合项目创作实践的书面计划，字数不少于500字。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线上学习考核要求：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线上课程部分要求学生完成两次作业测验，以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形式手写完成，拍照上交，教师根据评分标准给出成绩。算作两次平时作业成绩，同时通过qq视屏连线，线上完成中期阶段性考核，考核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形式为项目计划书撰写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手写完成，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拍照上交内容，算作中期考核成绩。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本课程为考查课，采用五级分制评定成绩。其中平时成绩（包括网络上课出勤、课堂出勤、课堂讨论等）占总成绩的20%，两次阶段测验占总成绩的30%，四次作业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（含线上作业一次）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累计成绩作为期末考核成绩，占总成绩的50%。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六、监管方式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线上签到，检验学生在线状态。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线上鉴赏，随机布置小测验，监控学习听讲状态。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七、线上教学、考勤、辅导、答疑形式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利用QQ群功能进行线上教学，教学期间学生禁言。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教师线上随机考勤，检验学生学习状态。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根据赏析、分析部分内容，在线完成相关知识点作业。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辅导为学生在群上以接龙形式进行提问，对于普遍问题，老师统一答疑，对学生个别问题，进行一对一私聊交流。</w:t>
      </w:r>
    </w:p>
    <w:p>
      <w:pPr>
        <w:spacing w:line="360" w:lineRule="auto"/>
        <w:ind w:firstLine="641" w:firstLineChars="200"/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八、微课或视音频资料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根据课程内容，教师提供语音直播录音，课程赏析、分析内容用视频或网址链接。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"https://www.ximalaya.com/renwen/19014425/" </w:instrTex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https://www.ximalaya.com/renwen/19014425/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"https://www.ximalaya.com/renwen/20646775/" </w:instrTex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https://www.ximalaya.com/renwen/20646775/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"https://www.ximalaya.com/renwen/20387555/" </w:instrTex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https://www.ximalaya.com/renwen/20387555/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641" w:firstLineChars="200"/>
        <w:rPr>
          <w:rFonts w:hint="eastAsia" w:asciiTheme="minorEastAsia" w:hAnsi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黑体-简" w:hAnsi="黑体-简" w:eastAsia="黑体-简" w:cs="黑体-简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九、线上教学应急预案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  <w:t>线上授课采用腾讯课堂方式进行讲授，同时，做好预备方案的准备工作，如出现学生网络中断与延迟的问题每节课老师将会进行录制音频，当课程讲述结束之后，将录制的音频文件发送到群共享或百度云盘中供学生进行重复学习。若教师出现网络中断问题，即采用手机微信授课形式进行语音回复，保证上课内容完整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吉林动画学院漫画学院</w:t>
      </w:r>
    </w:p>
    <w:p>
      <w:pPr>
        <w:spacing w:line="360" w:lineRule="auto"/>
        <w:ind w:firstLine="5440" w:firstLineChars="1700"/>
        <w:rPr>
          <w:rFonts w:hint="default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2020年2月17日</w:t>
      </w:r>
    </w:p>
    <w:sectPr>
      <w:headerReference r:id="rId3" w:type="default"/>
      <w:footerReference r:id="rId4" w:type="default"/>
      <w:pgSz w:w="11906" w:h="16838"/>
      <w:pgMar w:top="1418" w:right="1418" w:bottom="1418" w:left="1701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iti SC Light">
    <w:altName w:val="苹方-简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思源黑体">
    <w:altName w:val="苹方-简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NumberOnly">
    <w:altName w:val="苹方-简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185562"/>
    </w:sdtPr>
    <w:sdtContent>
      <w:sdt>
        <w:sdtPr>
          <w:id w:val="0"/>
        </w:sdtPr>
        <w:sdtContent>
          <w:p>
            <w:pPr>
              <w:pStyle w:val="4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drawing>
        <wp:inline distT="0" distB="0" distL="114300" distR="114300">
          <wp:extent cx="311150" cy="334010"/>
          <wp:effectExtent l="0" t="0" r="12700" b="8890"/>
          <wp:docPr id="9" name="图片 2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校 标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15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sz w:val="21"/>
        <w:szCs w:val="21"/>
        <w:lang w:eastAsia="zh-CN"/>
      </w:rPr>
      <w:t xml:space="preserve">                               </w:t>
    </w:r>
    <w:r>
      <w:rPr>
        <w:rFonts w:hint="eastAsia" w:ascii="宋体" w:hAnsi="宋体" w:eastAsia="宋体"/>
        <w:sz w:val="21"/>
        <w:szCs w:val="21"/>
      </w:rPr>
      <w:t>吉林动画学院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C588"/>
    <w:multiLevelType w:val="singleLevel"/>
    <w:tmpl w:val="5E4BC588"/>
    <w:lvl w:ilvl="0" w:tentative="0">
      <w:start w:val="9"/>
      <w:numFmt w:val="chineseCounting"/>
      <w:suff w:val="nothing"/>
      <w:lvlText w:val="%1、"/>
      <w:lvlJc w:val="left"/>
    </w:lvl>
  </w:abstractNum>
  <w:abstractNum w:abstractNumId="1">
    <w:nsid w:val="76D10442"/>
    <w:multiLevelType w:val="singleLevel"/>
    <w:tmpl w:val="76D10442"/>
    <w:lvl w:ilvl="0" w:tentative="0">
      <w:start w:val="3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2"/>
    <w:rsid w:val="00030ADE"/>
    <w:rsid w:val="00042621"/>
    <w:rsid w:val="00045348"/>
    <w:rsid w:val="00045795"/>
    <w:rsid w:val="0009654F"/>
    <w:rsid w:val="000B2215"/>
    <w:rsid w:val="000B49FC"/>
    <w:rsid w:val="000E55E1"/>
    <w:rsid w:val="001003E8"/>
    <w:rsid w:val="00115B31"/>
    <w:rsid w:val="00146153"/>
    <w:rsid w:val="00165F36"/>
    <w:rsid w:val="00183289"/>
    <w:rsid w:val="001F6C45"/>
    <w:rsid w:val="00222DC8"/>
    <w:rsid w:val="00243A3C"/>
    <w:rsid w:val="002659CE"/>
    <w:rsid w:val="00280515"/>
    <w:rsid w:val="00283B7F"/>
    <w:rsid w:val="002A12A2"/>
    <w:rsid w:val="002C2F8F"/>
    <w:rsid w:val="002D03DA"/>
    <w:rsid w:val="002D57EF"/>
    <w:rsid w:val="002E6C0A"/>
    <w:rsid w:val="002F20B2"/>
    <w:rsid w:val="003046C5"/>
    <w:rsid w:val="00321A9F"/>
    <w:rsid w:val="0033575C"/>
    <w:rsid w:val="0034418D"/>
    <w:rsid w:val="00351A2E"/>
    <w:rsid w:val="003A3D96"/>
    <w:rsid w:val="003A7673"/>
    <w:rsid w:val="003E4A88"/>
    <w:rsid w:val="003F21F3"/>
    <w:rsid w:val="003F5526"/>
    <w:rsid w:val="00410250"/>
    <w:rsid w:val="004127F0"/>
    <w:rsid w:val="0042577C"/>
    <w:rsid w:val="0043037B"/>
    <w:rsid w:val="004445B8"/>
    <w:rsid w:val="00457B46"/>
    <w:rsid w:val="00482CD9"/>
    <w:rsid w:val="00483CBC"/>
    <w:rsid w:val="004917DC"/>
    <w:rsid w:val="004A3CDE"/>
    <w:rsid w:val="004C7349"/>
    <w:rsid w:val="004D4F56"/>
    <w:rsid w:val="004E63A8"/>
    <w:rsid w:val="00547747"/>
    <w:rsid w:val="005556F2"/>
    <w:rsid w:val="00576611"/>
    <w:rsid w:val="005827ED"/>
    <w:rsid w:val="005A07C6"/>
    <w:rsid w:val="005D72B7"/>
    <w:rsid w:val="00640839"/>
    <w:rsid w:val="0065633A"/>
    <w:rsid w:val="00662569"/>
    <w:rsid w:val="006A6666"/>
    <w:rsid w:val="006B1231"/>
    <w:rsid w:val="0070277A"/>
    <w:rsid w:val="00715403"/>
    <w:rsid w:val="0072240F"/>
    <w:rsid w:val="00722B10"/>
    <w:rsid w:val="00767A67"/>
    <w:rsid w:val="0079086F"/>
    <w:rsid w:val="00794A19"/>
    <w:rsid w:val="007E27FA"/>
    <w:rsid w:val="008836A0"/>
    <w:rsid w:val="008D5317"/>
    <w:rsid w:val="008E4D87"/>
    <w:rsid w:val="009306FC"/>
    <w:rsid w:val="00941305"/>
    <w:rsid w:val="00954400"/>
    <w:rsid w:val="009604D7"/>
    <w:rsid w:val="009615DB"/>
    <w:rsid w:val="0099467F"/>
    <w:rsid w:val="009B505C"/>
    <w:rsid w:val="009D29EE"/>
    <w:rsid w:val="009D41EA"/>
    <w:rsid w:val="009E5D7F"/>
    <w:rsid w:val="009F407C"/>
    <w:rsid w:val="009F4FAE"/>
    <w:rsid w:val="00A03AB9"/>
    <w:rsid w:val="00A15741"/>
    <w:rsid w:val="00A162B8"/>
    <w:rsid w:val="00A63181"/>
    <w:rsid w:val="00A81BD5"/>
    <w:rsid w:val="00A923EA"/>
    <w:rsid w:val="00AB13FD"/>
    <w:rsid w:val="00AC41C1"/>
    <w:rsid w:val="00AF6AA4"/>
    <w:rsid w:val="00AF7E6A"/>
    <w:rsid w:val="00B122E7"/>
    <w:rsid w:val="00B40043"/>
    <w:rsid w:val="00B5316D"/>
    <w:rsid w:val="00B73207"/>
    <w:rsid w:val="00B8361A"/>
    <w:rsid w:val="00BA13C8"/>
    <w:rsid w:val="00BC19B4"/>
    <w:rsid w:val="00BD1D96"/>
    <w:rsid w:val="00BE3AC8"/>
    <w:rsid w:val="00C060D0"/>
    <w:rsid w:val="00C80EF6"/>
    <w:rsid w:val="00CA63F5"/>
    <w:rsid w:val="00CB554B"/>
    <w:rsid w:val="00CD0A0D"/>
    <w:rsid w:val="00CD7D90"/>
    <w:rsid w:val="00CF3077"/>
    <w:rsid w:val="00D000F6"/>
    <w:rsid w:val="00D06C98"/>
    <w:rsid w:val="00D125D9"/>
    <w:rsid w:val="00D17F9C"/>
    <w:rsid w:val="00D63584"/>
    <w:rsid w:val="00DB6F38"/>
    <w:rsid w:val="00DC5E4B"/>
    <w:rsid w:val="00DF1497"/>
    <w:rsid w:val="00E34F67"/>
    <w:rsid w:val="00E51167"/>
    <w:rsid w:val="00E67539"/>
    <w:rsid w:val="00E72556"/>
    <w:rsid w:val="00EC3A74"/>
    <w:rsid w:val="00EE5953"/>
    <w:rsid w:val="00F06A96"/>
    <w:rsid w:val="00F31493"/>
    <w:rsid w:val="00F75905"/>
    <w:rsid w:val="00F976C8"/>
    <w:rsid w:val="00FA2D79"/>
    <w:rsid w:val="00FE17D1"/>
    <w:rsid w:val="00FF549B"/>
    <w:rsid w:val="06777F3F"/>
    <w:rsid w:val="0D23209D"/>
    <w:rsid w:val="0E6DD50C"/>
    <w:rsid w:val="0EEE18F3"/>
    <w:rsid w:val="116EEEC6"/>
    <w:rsid w:val="161457E3"/>
    <w:rsid w:val="199A41C6"/>
    <w:rsid w:val="1BDFCB58"/>
    <w:rsid w:val="1BFBF631"/>
    <w:rsid w:val="1D6F58E4"/>
    <w:rsid w:val="1E7F5C2F"/>
    <w:rsid w:val="1FEFA5E0"/>
    <w:rsid w:val="269B5A40"/>
    <w:rsid w:val="27E62AC9"/>
    <w:rsid w:val="27F0A806"/>
    <w:rsid w:val="27FF485E"/>
    <w:rsid w:val="2B9E4D1B"/>
    <w:rsid w:val="2BCBC81E"/>
    <w:rsid w:val="2BFF7192"/>
    <w:rsid w:val="2C35A965"/>
    <w:rsid w:val="2F8379B4"/>
    <w:rsid w:val="2F9BF5D7"/>
    <w:rsid w:val="2FCBC049"/>
    <w:rsid w:val="2FDB5051"/>
    <w:rsid w:val="337E484E"/>
    <w:rsid w:val="337F96FA"/>
    <w:rsid w:val="35A55384"/>
    <w:rsid w:val="37FD39A3"/>
    <w:rsid w:val="3AD52B79"/>
    <w:rsid w:val="3AFF82DF"/>
    <w:rsid w:val="3B9BADD0"/>
    <w:rsid w:val="3BEE56EE"/>
    <w:rsid w:val="3BFBEAA6"/>
    <w:rsid w:val="3CBAEACC"/>
    <w:rsid w:val="3DDBEA5F"/>
    <w:rsid w:val="3EDE7333"/>
    <w:rsid w:val="3EF77DB6"/>
    <w:rsid w:val="3F0D4B66"/>
    <w:rsid w:val="3FE7192A"/>
    <w:rsid w:val="3FEFCBCD"/>
    <w:rsid w:val="3FF625CE"/>
    <w:rsid w:val="3FF737CB"/>
    <w:rsid w:val="3FF75610"/>
    <w:rsid w:val="3FFF39E9"/>
    <w:rsid w:val="46C843E6"/>
    <w:rsid w:val="47BF09FB"/>
    <w:rsid w:val="4BDFFD72"/>
    <w:rsid w:val="4BEDCD02"/>
    <w:rsid w:val="4DCF62C0"/>
    <w:rsid w:val="4DFF3F07"/>
    <w:rsid w:val="4FDF2566"/>
    <w:rsid w:val="537B4058"/>
    <w:rsid w:val="53EAE5C6"/>
    <w:rsid w:val="5571428D"/>
    <w:rsid w:val="559D44CA"/>
    <w:rsid w:val="567DEE1E"/>
    <w:rsid w:val="571ABDF9"/>
    <w:rsid w:val="5AFDCF47"/>
    <w:rsid w:val="5B7F5C61"/>
    <w:rsid w:val="5BDF18AE"/>
    <w:rsid w:val="5BF78273"/>
    <w:rsid w:val="5CF7E35A"/>
    <w:rsid w:val="5D5BE099"/>
    <w:rsid w:val="5DDD7B10"/>
    <w:rsid w:val="5DFEE937"/>
    <w:rsid w:val="5EBDB940"/>
    <w:rsid w:val="5EBE6E58"/>
    <w:rsid w:val="5ED685A2"/>
    <w:rsid w:val="5EDE8189"/>
    <w:rsid w:val="5FE7D349"/>
    <w:rsid w:val="5FFF2441"/>
    <w:rsid w:val="61376B8E"/>
    <w:rsid w:val="63191D47"/>
    <w:rsid w:val="63FFA1BC"/>
    <w:rsid w:val="64894218"/>
    <w:rsid w:val="678F64F8"/>
    <w:rsid w:val="67DCA1ED"/>
    <w:rsid w:val="67E3DECD"/>
    <w:rsid w:val="6AFFA6DA"/>
    <w:rsid w:val="6B37E29F"/>
    <w:rsid w:val="6BE758D6"/>
    <w:rsid w:val="6BF612A2"/>
    <w:rsid w:val="6C9A1E5F"/>
    <w:rsid w:val="6D5B24DE"/>
    <w:rsid w:val="6D8D3074"/>
    <w:rsid w:val="6DFB63F4"/>
    <w:rsid w:val="6EBD2647"/>
    <w:rsid w:val="6EBF7D8F"/>
    <w:rsid w:val="6EDB35AE"/>
    <w:rsid w:val="6F7F2217"/>
    <w:rsid w:val="6F9D7CB4"/>
    <w:rsid w:val="6FD62A50"/>
    <w:rsid w:val="6FDF65B8"/>
    <w:rsid w:val="71FF3CEB"/>
    <w:rsid w:val="72EF0C02"/>
    <w:rsid w:val="737D4FF1"/>
    <w:rsid w:val="73B28E82"/>
    <w:rsid w:val="73E7D329"/>
    <w:rsid w:val="73FED830"/>
    <w:rsid w:val="74FBE36D"/>
    <w:rsid w:val="74FFEC04"/>
    <w:rsid w:val="7575A67F"/>
    <w:rsid w:val="75ED5496"/>
    <w:rsid w:val="75F62A0F"/>
    <w:rsid w:val="76BC1CEC"/>
    <w:rsid w:val="76EF36D5"/>
    <w:rsid w:val="76FE165E"/>
    <w:rsid w:val="777945FD"/>
    <w:rsid w:val="77AD91D8"/>
    <w:rsid w:val="77FBFD63"/>
    <w:rsid w:val="77FF5CEB"/>
    <w:rsid w:val="78980683"/>
    <w:rsid w:val="7AFEB584"/>
    <w:rsid w:val="7B7F575C"/>
    <w:rsid w:val="7B9963E8"/>
    <w:rsid w:val="7BBEA2D9"/>
    <w:rsid w:val="7BE9FB0E"/>
    <w:rsid w:val="7BFBF960"/>
    <w:rsid w:val="7BFDC075"/>
    <w:rsid w:val="7BFFBF16"/>
    <w:rsid w:val="7BFFE466"/>
    <w:rsid w:val="7C4FFC1F"/>
    <w:rsid w:val="7CDA75D1"/>
    <w:rsid w:val="7CDDE207"/>
    <w:rsid w:val="7CF53070"/>
    <w:rsid w:val="7CFFA58E"/>
    <w:rsid w:val="7D7A1B92"/>
    <w:rsid w:val="7DACA34D"/>
    <w:rsid w:val="7DBBB760"/>
    <w:rsid w:val="7DBFB64C"/>
    <w:rsid w:val="7DEF98FA"/>
    <w:rsid w:val="7DFF82EB"/>
    <w:rsid w:val="7DFFB8F5"/>
    <w:rsid w:val="7E593F1B"/>
    <w:rsid w:val="7E6EF8DB"/>
    <w:rsid w:val="7E9FA405"/>
    <w:rsid w:val="7EFE702C"/>
    <w:rsid w:val="7F55A512"/>
    <w:rsid w:val="7F5F0FF8"/>
    <w:rsid w:val="7F6FB9B6"/>
    <w:rsid w:val="7F6FF1F9"/>
    <w:rsid w:val="7FAE713D"/>
    <w:rsid w:val="7FB915EF"/>
    <w:rsid w:val="7FBEA955"/>
    <w:rsid w:val="7FDBFACC"/>
    <w:rsid w:val="7FEFC38F"/>
    <w:rsid w:val="7FFB570A"/>
    <w:rsid w:val="7FFC9513"/>
    <w:rsid w:val="7FFE1B73"/>
    <w:rsid w:val="7FFF7D1A"/>
    <w:rsid w:val="8DDF0054"/>
    <w:rsid w:val="9A75A314"/>
    <w:rsid w:val="9B3BF8E5"/>
    <w:rsid w:val="9FCD24A0"/>
    <w:rsid w:val="9FF7C057"/>
    <w:rsid w:val="9FFF0599"/>
    <w:rsid w:val="A27F92B1"/>
    <w:rsid w:val="ADF797A8"/>
    <w:rsid w:val="AF7F69B0"/>
    <w:rsid w:val="AFEF881F"/>
    <w:rsid w:val="B7B920F0"/>
    <w:rsid w:val="B7E74711"/>
    <w:rsid w:val="BA3F0951"/>
    <w:rsid w:val="BBFF5227"/>
    <w:rsid w:val="BD7CF0F6"/>
    <w:rsid w:val="BDBF65BE"/>
    <w:rsid w:val="BDDB45AE"/>
    <w:rsid w:val="BE9352BF"/>
    <w:rsid w:val="BEEF4EBE"/>
    <w:rsid w:val="BF3F2AB4"/>
    <w:rsid w:val="BFE71DCA"/>
    <w:rsid w:val="BFFFBD34"/>
    <w:rsid w:val="BFFFE459"/>
    <w:rsid w:val="C6FF574E"/>
    <w:rsid w:val="C96E039F"/>
    <w:rsid w:val="C9CF04ED"/>
    <w:rsid w:val="CABDEBA4"/>
    <w:rsid w:val="CB7EF424"/>
    <w:rsid w:val="CE5F3E53"/>
    <w:rsid w:val="CFFF68A6"/>
    <w:rsid w:val="D63AA52B"/>
    <w:rsid w:val="D7FE576D"/>
    <w:rsid w:val="D8FFD496"/>
    <w:rsid w:val="D9E7504B"/>
    <w:rsid w:val="DAAF811C"/>
    <w:rsid w:val="DBD94785"/>
    <w:rsid w:val="DDBEFCE6"/>
    <w:rsid w:val="DDFB20BF"/>
    <w:rsid w:val="DE77D04A"/>
    <w:rsid w:val="DEE78260"/>
    <w:rsid w:val="E2BF5F36"/>
    <w:rsid w:val="E46E3E24"/>
    <w:rsid w:val="E72405F0"/>
    <w:rsid w:val="E73BD554"/>
    <w:rsid w:val="E9FE45CE"/>
    <w:rsid w:val="EAF51971"/>
    <w:rsid w:val="EB7DF1F6"/>
    <w:rsid w:val="EBDE3C05"/>
    <w:rsid w:val="EBFC261A"/>
    <w:rsid w:val="EC7E67AA"/>
    <w:rsid w:val="ECC9D777"/>
    <w:rsid w:val="ECF77951"/>
    <w:rsid w:val="ED7DBBAA"/>
    <w:rsid w:val="EE4DF296"/>
    <w:rsid w:val="EE5FC33D"/>
    <w:rsid w:val="EF6F8957"/>
    <w:rsid w:val="EFBD1E18"/>
    <w:rsid w:val="EFBDC6B5"/>
    <w:rsid w:val="EFD6D3FE"/>
    <w:rsid w:val="EFD7981E"/>
    <w:rsid w:val="EFF6A6F4"/>
    <w:rsid w:val="EFFC1DDE"/>
    <w:rsid w:val="EFFFD09F"/>
    <w:rsid w:val="F11D8402"/>
    <w:rsid w:val="F2EEBF57"/>
    <w:rsid w:val="F337F8AA"/>
    <w:rsid w:val="F35B2E9A"/>
    <w:rsid w:val="F395D892"/>
    <w:rsid w:val="F3DEF222"/>
    <w:rsid w:val="F4F67296"/>
    <w:rsid w:val="F55D2421"/>
    <w:rsid w:val="F564539E"/>
    <w:rsid w:val="F64F8E3A"/>
    <w:rsid w:val="F6FF41D4"/>
    <w:rsid w:val="F72FCD79"/>
    <w:rsid w:val="F73F3B57"/>
    <w:rsid w:val="F788A7CA"/>
    <w:rsid w:val="F7BD2253"/>
    <w:rsid w:val="F7C6291C"/>
    <w:rsid w:val="F7DFDE6D"/>
    <w:rsid w:val="F7EF4C71"/>
    <w:rsid w:val="F7FF84A1"/>
    <w:rsid w:val="F92765D6"/>
    <w:rsid w:val="F9EB0174"/>
    <w:rsid w:val="F9EF8309"/>
    <w:rsid w:val="FACFA299"/>
    <w:rsid w:val="FAFE854A"/>
    <w:rsid w:val="FB6541EC"/>
    <w:rsid w:val="FB6EFE87"/>
    <w:rsid w:val="FBBE8D49"/>
    <w:rsid w:val="FBFB629A"/>
    <w:rsid w:val="FBFECDF2"/>
    <w:rsid w:val="FC9FD1F7"/>
    <w:rsid w:val="FCB59100"/>
    <w:rsid w:val="FDB79659"/>
    <w:rsid w:val="FDD3088A"/>
    <w:rsid w:val="FDEB8F21"/>
    <w:rsid w:val="FDFE4C23"/>
    <w:rsid w:val="FDFFB7FA"/>
    <w:rsid w:val="FEB281A2"/>
    <w:rsid w:val="FEED7516"/>
    <w:rsid w:val="FEF759B6"/>
    <w:rsid w:val="FEFF8C72"/>
    <w:rsid w:val="FEFFEF52"/>
    <w:rsid w:val="FF37C612"/>
    <w:rsid w:val="FF774608"/>
    <w:rsid w:val="FF7EF924"/>
    <w:rsid w:val="FF9E5CDC"/>
    <w:rsid w:val="FFA7CD71"/>
    <w:rsid w:val="FFA9C563"/>
    <w:rsid w:val="FFACE92D"/>
    <w:rsid w:val="FFBE3431"/>
    <w:rsid w:val="FFBF1319"/>
    <w:rsid w:val="FFDF6C19"/>
    <w:rsid w:val="FFE08FB1"/>
    <w:rsid w:val="FFEB0B02"/>
    <w:rsid w:val="FFEB6DD5"/>
    <w:rsid w:val="FFF5DA38"/>
    <w:rsid w:val="FFFB1C25"/>
    <w:rsid w:val="FFFB1DF9"/>
    <w:rsid w:val="FFFB4714"/>
    <w:rsid w:val="FFFB4BDA"/>
    <w:rsid w:val="FFFDB8BB"/>
    <w:rsid w:val="FFFEBCB7"/>
    <w:rsid w:val="FFFF89A0"/>
    <w:rsid w:val="FFFFA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  <w:rPr>
      <w:rFonts w:ascii="仿宋" w:hAnsi="仿宋" w:eastAsia="仿宋"/>
      <w:color w:val="000000"/>
      <w:kern w:val="0"/>
      <w:sz w:val="32"/>
      <w:szCs w:val="32"/>
      <w:lang w:eastAsia="zh-CN"/>
    </w:rPr>
  </w:style>
  <w:style w:type="paragraph" w:styleId="3">
    <w:name w:val="Balloon Text"/>
    <w:basedOn w:val="1"/>
    <w:link w:val="12"/>
    <w:qFormat/>
    <w:uiPriority w:val="0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/>
      <w:kern w:val="0"/>
      <w:sz w:val="20"/>
      <w:szCs w:val="20"/>
      <w:lang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7"/>
    <w:link w:val="3"/>
    <w:qFormat/>
    <w:uiPriority w:val="0"/>
    <w:rPr>
      <w:rFonts w:ascii="Heiti SC Light" w:eastAsia="Heiti SC Light"/>
      <w:kern w:val="2"/>
      <w:sz w:val="18"/>
      <w:szCs w:val="18"/>
      <w:lang w:eastAsia="zh-TW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日期 字符"/>
    <w:basedOn w:val="7"/>
    <w:link w:val="2"/>
    <w:qFormat/>
    <w:uiPriority w:val="0"/>
    <w:rPr>
      <w:rFonts w:ascii="仿宋" w:hAnsi="仿宋" w:eastAsia="仿宋"/>
      <w:color w:val="000000"/>
      <w:sz w:val="32"/>
      <w:szCs w:val="32"/>
    </w:rPr>
  </w:style>
  <w:style w:type="character" w:customStyle="1" w:styleId="16">
    <w:name w:val="页脚 字符"/>
    <w:basedOn w:val="7"/>
    <w:link w:val="4"/>
    <w:qFormat/>
    <w:uiPriority w:val="99"/>
    <w:rPr>
      <w:rFonts w:eastAsia="PMingLiU"/>
      <w:kern w:val="2"/>
      <w:sz w:val="18"/>
      <w:szCs w:val="18"/>
      <w:lang w:eastAsia="zh-TW"/>
    </w:rPr>
  </w:style>
  <w:style w:type="paragraph" w:customStyle="1" w:styleId="17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2735</Words>
  <Characters>15596</Characters>
  <Lines>129</Lines>
  <Paragraphs>36</Paragraphs>
  <TotalTime>0</TotalTime>
  <ScaleCrop>false</ScaleCrop>
  <LinksUpToDate>false</LinksUpToDate>
  <CharactersWithSpaces>18295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2020-02-15T05:36:00Z</dcterms:created>
  <dc:creator>solid</dc:creator>
  <cp:lastModifiedBy>apple</cp:lastModifiedBy>
  <dcterms:modified xsi:type="dcterms:W3CDTF">2020-02-21T14:44:47Z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